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spacing w:line="500" w:lineRule="exact"/>
        <w:ind w:firstLine="2891" w:firstLineChars="9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新平县人民医院简介</w:t>
      </w:r>
    </w:p>
    <w:p>
      <w:pPr>
        <w:autoSpaceDE w:val="0"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平县人民医院位于“中国花腰傣之乡”——新平县城北面偏中部，是全县规模最大、设备最齐全、技术力量最雄厚的公立医疗机构。医院始建于1951年8月，经过几代医务工作者的励精图治和艰苦创业，现已发展成为县内唯一一所集医疗、科研、教学、急救、康复、预防保健为一体的二级甲等综合性医院，承担着新平县及周边地区近30万人口的诊疗、急救任务。</w:t>
      </w:r>
    </w:p>
    <w:p>
      <w:pPr>
        <w:autoSpaceDE w:val="0"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院占地面积50.24亩，业务用房建筑面积24189.46平方米；建有门诊楼、住院楼、综合楼、消毒供应室、120急救站、感染性疾病科等用房；设置病床498张，实际开放498张；实有在职职工598人（含两个社区），离退休职工148人，有卫生专业技术人员508人；设临床科室20个，医技科室11个，职能科室19个，其中：省级临床重点专科建设项目3个（儿科、妇产科、康复医学科）。2018年门急诊人次突破44.6万，出院2.1万余人次，完成手术4500余台次。</w:t>
      </w:r>
    </w:p>
    <w:p>
      <w:pPr>
        <w:autoSpaceDE w:val="0"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拥有西门子1.5T超导磁共振、西门子64排128层螺旋CT机、GE16排双螺旋CT机、GE四维彩超、数字X线摄影机（DR)、800毫安X光机、C臂机、彩色B超、全自动生化分析仪、全自动血细胞分析仪、全自动化学发光仪、多功能麻醉机、电子胃肠镜、腹腔镜等先进的医疗设备，为临床科学诊断提供了保障，极大地提高了医院的诊疗水平和质量。</w:t>
      </w:r>
    </w:p>
    <w:p>
      <w:pPr>
        <w:autoSpaceDE w:val="0"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2012年被列为全国第一批311个县级公立医院综合改革试点单位；2013年晋升为二级甲等综合医院；2014年全院13个优质护理服务病区通过验收；2015年被国家卫计委确定为全面提升县级医院综合能力第一阶段500家县医院之一；2018年通过县级中心医院提质达标验收，2019年胸痛中心、卒中中心通过国家和省级验收。是玉溪卫校教学医院，楚雄医药高等专科学校、昆明医科大学等大专院校教学实习医院；先后被评为“爱婴医院”“诚信医院”，荣获“省市级文明单位”“先进集体”“文明医院”等荣誉称号。</w:t>
      </w:r>
    </w:p>
    <w:p>
      <w:pPr>
        <w:autoSpaceDE w:val="0"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院紧紧围绕深化医药卫生体制改革的总体目标，秉承“一切以病人为中心”的服务宗旨，确立以提供基本医疗服务为主，逐渐走大综合、小专科的发展道路，立足常见病多发病的“基本点”、寻找并占领特色专科的“制高点”的发展战略。加强人才培养、强化学科建设、改善医疗基础设施、诚信服务于患者。新平县人民医院将承载全新的使命，不忘初心，向着更高更远的目标乘风奋进，扬帆远航！</w:t>
      </w:r>
    </w:p>
    <w:p>
      <w:pPr>
        <w:spacing w:line="7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A1B"/>
    <w:rsid w:val="003170B0"/>
    <w:rsid w:val="00602A1B"/>
    <w:rsid w:val="301E2272"/>
    <w:rsid w:val="6CA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600</Words>
  <Characters>3426</Characters>
  <Lines>28</Lines>
  <Paragraphs>8</Paragraphs>
  <TotalTime>0</TotalTime>
  <ScaleCrop>false</ScaleCrop>
  <LinksUpToDate>false</LinksUpToDate>
  <CharactersWithSpaces>4018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2019-12-20T00:19:00Z</dcterms:created>
  <dc:creator>Administrator</dc:creator>
  <cp:lastModifiedBy>Administrator</cp:lastModifiedBy>
  <dcterms:modified xsi:type="dcterms:W3CDTF">2019-12-20T01:47:03Z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